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59AD3" w14:textId="067419C7" w:rsidR="00FC15C3" w:rsidRPr="00FC15C3" w:rsidRDefault="00FC15C3" w:rsidP="00FC15C3">
      <w:pPr>
        <w:rPr>
          <w:lang w:val="sw-KE"/>
        </w:rPr>
      </w:pPr>
    </w:p>
    <w:p w14:paraId="01EFF933" w14:textId="2A51F45B" w:rsidR="00FB237C" w:rsidRDefault="00FB237C" w:rsidP="00FB237C">
      <w:pPr>
        <w:rPr>
          <w:b/>
          <w:u w:val="single"/>
          <w:lang w:val="sw-KE"/>
        </w:rPr>
      </w:pPr>
      <w:r w:rsidRPr="00FB237C">
        <w:rPr>
          <w:b/>
          <w:lang w:val="sw-KE"/>
        </w:rPr>
        <w:t xml:space="preserve">             </w:t>
      </w:r>
      <w:r w:rsidRPr="00FB237C">
        <w:rPr>
          <w:b/>
          <w:u w:val="single"/>
          <w:lang w:val="sw-KE"/>
        </w:rPr>
        <w:t>CALIBRATION POLICY</w:t>
      </w:r>
    </w:p>
    <w:p w14:paraId="6E37DE02" w14:textId="77777777" w:rsidR="00FB237C" w:rsidRDefault="00FB237C" w:rsidP="00FB237C">
      <w:pPr>
        <w:rPr>
          <w:b/>
          <w:u w:val="single"/>
          <w:lang w:val="sw-KE"/>
        </w:rPr>
      </w:pPr>
      <w:r w:rsidRPr="00FB237C">
        <w:rPr>
          <w:b/>
          <w:u w:val="single"/>
          <w:lang w:val="sw-KE"/>
        </w:rPr>
        <w:t>BACKGROUND</w:t>
      </w:r>
    </w:p>
    <w:p w14:paraId="2397E3B0" w14:textId="1BFBF20E" w:rsidR="00253F29" w:rsidRDefault="002F5BF1" w:rsidP="00FB237C">
      <w:pPr>
        <w:rPr>
          <w:lang w:val="sw-KE"/>
        </w:rPr>
      </w:pPr>
      <w:r>
        <w:rPr>
          <w:lang w:val="sw-KE"/>
        </w:rPr>
        <w:t>Farm Works Farming Services</w:t>
      </w:r>
      <w:r w:rsidR="00FB237C" w:rsidRPr="00FB237C">
        <w:rPr>
          <w:lang w:val="sw-KE"/>
        </w:rPr>
        <w:t xml:space="preserve"> LTD is </w:t>
      </w:r>
      <w:r>
        <w:rPr>
          <w:lang w:val="sw-KE"/>
        </w:rPr>
        <w:t>committed</w:t>
      </w:r>
      <w:r w:rsidR="00FB237C" w:rsidRPr="00FB237C">
        <w:rPr>
          <w:lang w:val="sw-KE"/>
        </w:rPr>
        <w:t xml:space="preserve"> to ensuring that all </w:t>
      </w:r>
      <w:r w:rsidR="00253F29">
        <w:rPr>
          <w:lang w:val="sw-KE"/>
        </w:rPr>
        <w:t>Weighing Scales [Pesticide, Fertilizer  and Produce weighing scales] and P</w:t>
      </w:r>
      <w:r w:rsidR="00FB237C" w:rsidRPr="00FB237C">
        <w:rPr>
          <w:lang w:val="sw-KE"/>
        </w:rPr>
        <w:t xml:space="preserve">esticide application equipment </w:t>
      </w:r>
      <w:r w:rsidR="00253F29">
        <w:rPr>
          <w:lang w:val="sw-KE"/>
        </w:rPr>
        <w:t>are</w:t>
      </w:r>
      <w:r w:rsidR="00FB237C" w:rsidRPr="00FB237C">
        <w:rPr>
          <w:lang w:val="sw-KE"/>
        </w:rPr>
        <w:t xml:space="preserve"> calibrated</w:t>
      </w:r>
      <w:r w:rsidR="00DC0844">
        <w:rPr>
          <w:lang w:val="sw-KE"/>
        </w:rPr>
        <w:t xml:space="preserve"> when newly bought before usage  and</w:t>
      </w:r>
      <w:r w:rsidR="00FB237C" w:rsidRPr="00FB237C">
        <w:rPr>
          <w:lang w:val="sw-KE"/>
        </w:rPr>
        <w:t xml:space="preserve"> r</w:t>
      </w:r>
      <w:r w:rsidR="00253F29">
        <w:rPr>
          <w:lang w:val="sw-KE"/>
        </w:rPr>
        <w:t>outinely as per the requirement;</w:t>
      </w:r>
    </w:p>
    <w:p w14:paraId="532D3BD7" w14:textId="091FAC8D" w:rsidR="00FB237C" w:rsidRPr="00F51D9D" w:rsidRDefault="00253F29" w:rsidP="00FB237C">
      <w:pPr>
        <w:rPr>
          <w:lang w:val="sw-KE"/>
        </w:rPr>
      </w:pPr>
      <w:r>
        <w:rPr>
          <w:lang w:val="sw-KE"/>
        </w:rPr>
        <w:t>Monthly for Spray Equipment and Quaterly for all Weighing Scales</w:t>
      </w:r>
    </w:p>
    <w:p w14:paraId="2A3FFF1A" w14:textId="77777777" w:rsidR="00DC0844" w:rsidRDefault="00FB237C" w:rsidP="00FB237C">
      <w:pPr>
        <w:rPr>
          <w:b/>
          <w:u w:val="single"/>
          <w:lang w:val="sw-KE"/>
        </w:rPr>
      </w:pPr>
      <w:r w:rsidRPr="00FB237C">
        <w:rPr>
          <w:b/>
          <w:u w:val="single"/>
          <w:lang w:val="sw-KE"/>
        </w:rPr>
        <w:t xml:space="preserve"> </w:t>
      </w:r>
      <w:r>
        <w:rPr>
          <w:b/>
          <w:u w:val="single"/>
          <w:lang w:val="sw-KE"/>
        </w:rPr>
        <w:t>OBJECTIVE</w:t>
      </w:r>
    </w:p>
    <w:p w14:paraId="6710E894" w14:textId="523DDC79" w:rsidR="00FB237C" w:rsidRPr="00DC0844" w:rsidRDefault="00FB237C" w:rsidP="00FB237C">
      <w:pPr>
        <w:rPr>
          <w:b/>
          <w:u w:val="single"/>
          <w:lang w:val="sw-KE"/>
        </w:rPr>
      </w:pPr>
      <w:r>
        <w:rPr>
          <w:lang w:val="sw-KE"/>
        </w:rPr>
        <w:t>This policy is intended to ensure:</w:t>
      </w:r>
    </w:p>
    <w:p w14:paraId="0EB766D6" w14:textId="553AE84F" w:rsidR="00221237" w:rsidRDefault="00221237" w:rsidP="00FB237C">
      <w:pPr>
        <w:pStyle w:val="ListParagraph"/>
        <w:numPr>
          <w:ilvl w:val="0"/>
          <w:numId w:val="3"/>
        </w:numPr>
        <w:rPr>
          <w:lang w:val="sw-KE"/>
        </w:rPr>
      </w:pPr>
      <w:r>
        <w:rPr>
          <w:lang w:val="sw-KE"/>
        </w:rPr>
        <w:t>That all</w:t>
      </w:r>
      <w:r w:rsidR="00253F29">
        <w:rPr>
          <w:lang w:val="sw-KE"/>
        </w:rPr>
        <w:t xml:space="preserve"> weighing scales and</w:t>
      </w:r>
      <w:r>
        <w:rPr>
          <w:lang w:val="sw-KE"/>
        </w:rPr>
        <w:t xml:space="preserve"> spray equipment </w:t>
      </w:r>
      <w:r w:rsidR="00E864E1">
        <w:rPr>
          <w:lang w:val="sw-KE"/>
        </w:rPr>
        <w:t>are</w:t>
      </w:r>
      <w:r>
        <w:rPr>
          <w:lang w:val="sw-KE"/>
        </w:rPr>
        <w:t xml:space="preserve"> calibrated routinely to ensure they are in a right working condition</w:t>
      </w:r>
      <w:r w:rsidR="00253F29">
        <w:rPr>
          <w:lang w:val="sw-KE"/>
        </w:rPr>
        <w:t>.</w:t>
      </w:r>
    </w:p>
    <w:p w14:paraId="2CF0D6E4" w14:textId="28B44263" w:rsidR="00221237" w:rsidRPr="001D0BFD" w:rsidRDefault="00221237" w:rsidP="00FB237C">
      <w:pPr>
        <w:pStyle w:val="ListParagraph"/>
        <w:numPr>
          <w:ilvl w:val="0"/>
          <w:numId w:val="3"/>
        </w:numPr>
        <w:rPr>
          <w:lang w:val="sw-KE"/>
        </w:rPr>
      </w:pPr>
      <w:r>
        <w:rPr>
          <w:lang w:val="sw-KE"/>
        </w:rPr>
        <w:t xml:space="preserve">During calibration, </w:t>
      </w:r>
      <w:r w:rsidR="002F5BF1">
        <w:rPr>
          <w:lang w:val="sw-KE"/>
        </w:rPr>
        <w:t xml:space="preserve">the </w:t>
      </w:r>
      <w:r>
        <w:rPr>
          <w:lang w:val="sw-KE"/>
        </w:rPr>
        <w:t xml:space="preserve">walking speed of the sprayer is measured in </w:t>
      </w:r>
      <w:r w:rsidRPr="00221237">
        <w:rPr>
          <w:b/>
          <w:lang w:val="sw-KE"/>
        </w:rPr>
        <w:t>Metres/Second</w:t>
      </w:r>
      <w:r w:rsidR="001D0BFD">
        <w:rPr>
          <w:b/>
          <w:lang w:val="sw-KE"/>
        </w:rPr>
        <w:t xml:space="preserve"> </w:t>
      </w:r>
      <w:r w:rsidR="001D0BFD" w:rsidRPr="001D0BFD">
        <w:rPr>
          <w:lang w:val="sw-KE"/>
        </w:rPr>
        <w:t>while Weight shall be measured in kilograms</w:t>
      </w:r>
    </w:p>
    <w:p w14:paraId="26638E15" w14:textId="2A1FB6F0" w:rsidR="001D0BFD" w:rsidRPr="001D0BFD" w:rsidRDefault="001D0BFD" w:rsidP="00FB237C">
      <w:pPr>
        <w:pStyle w:val="ListParagraph"/>
        <w:numPr>
          <w:ilvl w:val="0"/>
          <w:numId w:val="3"/>
        </w:numPr>
        <w:rPr>
          <w:lang w:val="sw-KE"/>
        </w:rPr>
      </w:pPr>
      <w:r w:rsidRPr="001D0BFD">
        <w:rPr>
          <w:lang w:val="sw-KE"/>
        </w:rPr>
        <w:t>All weighing scales are in the right working state to give accurate weights and the faulty ones repared or replaced</w:t>
      </w:r>
    </w:p>
    <w:p w14:paraId="2E70B6AE" w14:textId="7114D704" w:rsidR="00FB237C" w:rsidRDefault="00221237" w:rsidP="00FB237C">
      <w:pPr>
        <w:pStyle w:val="ListParagraph"/>
        <w:numPr>
          <w:ilvl w:val="0"/>
          <w:numId w:val="3"/>
        </w:numPr>
        <w:rPr>
          <w:lang w:val="sw-KE"/>
        </w:rPr>
      </w:pPr>
      <w:r>
        <w:rPr>
          <w:lang w:val="sw-KE"/>
        </w:rPr>
        <w:t>Crops are applied</w:t>
      </w:r>
      <w:r w:rsidR="002F5BF1">
        <w:rPr>
          <w:lang w:val="sw-KE"/>
        </w:rPr>
        <w:t xml:space="preserve"> </w:t>
      </w:r>
      <w:r>
        <w:rPr>
          <w:lang w:val="sw-KE"/>
        </w:rPr>
        <w:t>the right pesticide quantities</w:t>
      </w:r>
    </w:p>
    <w:p w14:paraId="34A875A1" w14:textId="7AFB60EF" w:rsidR="00221237" w:rsidRPr="00DC0844" w:rsidRDefault="00221237" w:rsidP="00DC0844">
      <w:pPr>
        <w:pStyle w:val="ListParagraph"/>
        <w:numPr>
          <w:ilvl w:val="0"/>
          <w:numId w:val="3"/>
        </w:numPr>
        <w:rPr>
          <w:lang w:val="sw-KE"/>
        </w:rPr>
      </w:pPr>
      <w:r>
        <w:rPr>
          <w:lang w:val="sw-KE"/>
        </w:rPr>
        <w:t>That sprayers walk at t</w:t>
      </w:r>
      <w:r w:rsidR="00DC0844">
        <w:rPr>
          <w:lang w:val="sw-KE"/>
        </w:rPr>
        <w:t>he right speed during the spray</w:t>
      </w:r>
    </w:p>
    <w:p w14:paraId="3DB5807F" w14:textId="77777777" w:rsidR="00221237" w:rsidRDefault="00221237" w:rsidP="00221237">
      <w:pPr>
        <w:rPr>
          <w:b/>
          <w:u w:val="single"/>
          <w:lang w:val="sw-KE"/>
        </w:rPr>
      </w:pPr>
      <w:r w:rsidRPr="00221237">
        <w:rPr>
          <w:b/>
          <w:u w:val="single"/>
          <w:lang w:val="sw-KE"/>
        </w:rPr>
        <w:t>SCOPE</w:t>
      </w:r>
    </w:p>
    <w:p w14:paraId="770F6E43" w14:textId="580AC5A1" w:rsidR="00221237" w:rsidRDefault="001D0BFD" w:rsidP="00221237">
      <w:pPr>
        <w:rPr>
          <w:lang w:val="sw-KE"/>
        </w:rPr>
      </w:pPr>
      <w:r>
        <w:rPr>
          <w:lang w:val="sw-KE"/>
        </w:rPr>
        <w:t>This policy covers all weighing scales and</w:t>
      </w:r>
      <w:r w:rsidR="00221237">
        <w:rPr>
          <w:lang w:val="sw-KE"/>
        </w:rPr>
        <w:t xml:space="preserve"> pesticide application equipmen</w:t>
      </w:r>
      <w:r w:rsidR="003D35DE">
        <w:rPr>
          <w:lang w:val="sw-KE"/>
        </w:rPr>
        <w:t xml:space="preserve">t, to ensure periodic calibration activity is </w:t>
      </w:r>
      <w:r w:rsidR="00E864E1">
        <w:rPr>
          <w:lang w:val="sw-KE"/>
        </w:rPr>
        <w:t>conducted</w:t>
      </w:r>
      <w:r w:rsidR="003D35DE">
        <w:rPr>
          <w:lang w:val="sw-KE"/>
        </w:rPr>
        <w:t xml:space="preserve"> appropriately.</w:t>
      </w:r>
    </w:p>
    <w:p w14:paraId="4CDFE262" w14:textId="78F8176E" w:rsidR="003D35DE" w:rsidRPr="003D35DE" w:rsidRDefault="003D35DE" w:rsidP="00221237">
      <w:pPr>
        <w:rPr>
          <w:b/>
          <w:u w:val="single"/>
          <w:lang w:val="sw-KE"/>
        </w:rPr>
      </w:pPr>
      <w:r w:rsidRPr="003D35DE">
        <w:rPr>
          <w:b/>
          <w:u w:val="single"/>
          <w:lang w:val="sw-KE"/>
        </w:rPr>
        <w:t>RESPONSIBILITY</w:t>
      </w:r>
    </w:p>
    <w:p w14:paraId="3AC0292B" w14:textId="7CBB5191" w:rsidR="00FC15C3" w:rsidRDefault="003D35DE" w:rsidP="00221237">
      <w:pPr>
        <w:rPr>
          <w:lang w:val="sw-KE"/>
        </w:rPr>
      </w:pPr>
      <w:r w:rsidRPr="003D35DE">
        <w:rPr>
          <w:lang w:val="sw-KE"/>
        </w:rPr>
        <w:t xml:space="preserve">It is the responsibility of the </w:t>
      </w:r>
      <w:r w:rsidR="001D0BFD">
        <w:rPr>
          <w:lang w:val="sw-KE"/>
        </w:rPr>
        <w:t>Technical Manager</w:t>
      </w:r>
      <w:r w:rsidRPr="003D35DE">
        <w:rPr>
          <w:lang w:val="sw-KE"/>
        </w:rPr>
        <w:t xml:space="preserve"> to ensure that this policy is implemented but can </w:t>
      </w:r>
      <w:r w:rsidR="00E864E1">
        <w:rPr>
          <w:lang w:val="sw-KE"/>
        </w:rPr>
        <w:t>delegate</w:t>
      </w:r>
      <w:r w:rsidRPr="003D35DE">
        <w:rPr>
          <w:lang w:val="sw-KE"/>
        </w:rPr>
        <w:t xml:space="preserve"> this responsibility to an appropriate</w:t>
      </w:r>
      <w:r w:rsidR="00A206F5">
        <w:rPr>
          <w:lang w:val="sw-KE"/>
        </w:rPr>
        <w:t xml:space="preserve"> member</w:t>
      </w:r>
      <w:r w:rsidRPr="003D35DE">
        <w:rPr>
          <w:lang w:val="sw-KE"/>
        </w:rPr>
        <w:t xml:space="preserve"> of his staff.</w:t>
      </w:r>
    </w:p>
    <w:p w14:paraId="24E96D8C" w14:textId="3935269B" w:rsidR="00FC15C3" w:rsidRPr="003D35DE" w:rsidRDefault="00FC15C3" w:rsidP="00221237">
      <w:pPr>
        <w:rPr>
          <w:lang w:val="sw-KE"/>
        </w:rPr>
      </w:pPr>
    </w:p>
    <w:sectPr w:rsidR="00FC15C3" w:rsidRPr="003D35D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6D88D" w14:textId="77777777" w:rsidR="00450629" w:rsidRDefault="00450629" w:rsidP="00FC15C3">
      <w:pPr>
        <w:spacing w:after="0" w:line="240" w:lineRule="auto"/>
      </w:pPr>
      <w:r>
        <w:separator/>
      </w:r>
    </w:p>
  </w:endnote>
  <w:endnote w:type="continuationSeparator" w:id="0">
    <w:p w14:paraId="3E3A5ACA" w14:textId="77777777" w:rsidR="00450629" w:rsidRDefault="00450629" w:rsidP="00FC1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273" w:type="pct"/>
      <w:tblLook w:val="04A0" w:firstRow="1" w:lastRow="0" w:firstColumn="1" w:lastColumn="0" w:noHBand="0" w:noVBand="1"/>
    </w:tblPr>
    <w:tblGrid>
      <w:gridCol w:w="1005"/>
      <w:gridCol w:w="1016"/>
      <w:gridCol w:w="1028"/>
      <w:gridCol w:w="1028"/>
      <w:gridCol w:w="1038"/>
      <w:gridCol w:w="928"/>
      <w:gridCol w:w="1028"/>
      <w:gridCol w:w="927"/>
      <w:gridCol w:w="994"/>
      <w:gridCol w:w="869"/>
    </w:tblGrid>
    <w:tr w:rsidR="00F51D9D" w14:paraId="04E602FD" w14:textId="77777777" w:rsidTr="008A0898">
      <w:trPr>
        <w:trHeight w:val="270"/>
      </w:trPr>
      <w:tc>
        <w:tcPr>
          <w:tcW w:w="5000" w:type="pct"/>
          <w:gridSpan w:val="10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699E9C7B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bookmarkStart w:id="0" w:name="_Hlk102149700"/>
          <w:r>
            <w:rPr>
              <w:rFonts w:ascii="Times New Roman" w:hAnsi="Times New Roman" w:cs="Times New Roman"/>
              <w:sz w:val="20"/>
              <w:szCs w:val="20"/>
            </w:rPr>
            <w:t>Farmworks Farming Services Farm Level - RA 04</w:t>
          </w:r>
        </w:p>
      </w:tc>
    </w:tr>
    <w:tr w:rsidR="00F51D9D" w14:paraId="52CB4AF3" w14:textId="77777777" w:rsidTr="008A0898">
      <w:trPr>
        <w:trHeight w:val="530"/>
      </w:trPr>
      <w:tc>
        <w:tcPr>
          <w:tcW w:w="4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70D5165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Prepared by</w:t>
          </w:r>
        </w:p>
      </w:tc>
      <w:tc>
        <w:tcPr>
          <w:tcW w:w="49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4F84CFC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Approved by</w:t>
          </w:r>
        </w:p>
      </w:tc>
      <w:tc>
        <w:tcPr>
          <w:tcW w:w="4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4AE2959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Release date</w:t>
          </w:r>
        </w:p>
      </w:tc>
      <w:tc>
        <w:tcPr>
          <w:tcW w:w="4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753851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Effective date</w:t>
          </w:r>
        </w:p>
      </w:tc>
      <w:tc>
        <w:tcPr>
          <w:tcW w:w="50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3FE2E01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Supersede</w:t>
          </w:r>
        </w:p>
      </w:tc>
      <w:tc>
        <w:tcPr>
          <w:tcW w:w="44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37A725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Revision Date</w:t>
          </w:r>
        </w:p>
      </w:tc>
      <w:tc>
        <w:tcPr>
          <w:tcW w:w="4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713F490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Next revision</w:t>
          </w:r>
        </w:p>
      </w:tc>
      <w:tc>
        <w:tcPr>
          <w:tcW w:w="44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399DBAE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Location</w:t>
          </w:r>
        </w:p>
      </w:tc>
      <w:tc>
        <w:tcPr>
          <w:tcW w:w="48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08D71DC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Retention period</w:t>
          </w:r>
        </w:p>
      </w:tc>
      <w:tc>
        <w:tcPr>
          <w:tcW w:w="64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D55E1FC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Reason for change</w:t>
          </w:r>
        </w:p>
      </w:tc>
    </w:tr>
    <w:tr w:rsidR="00F51D9D" w14:paraId="69791D4D" w14:textId="77777777" w:rsidTr="008A0898">
      <w:trPr>
        <w:trHeight w:val="530"/>
      </w:trPr>
      <w:tc>
        <w:tcPr>
          <w:tcW w:w="4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073447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Technical Manager</w:t>
          </w:r>
        </w:p>
      </w:tc>
      <w:tc>
        <w:tcPr>
          <w:tcW w:w="49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B6D6621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General Manager</w:t>
          </w:r>
        </w:p>
      </w:tc>
      <w:tc>
        <w:tcPr>
          <w:tcW w:w="4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F3CDC3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20/9/2022</w:t>
          </w:r>
        </w:p>
      </w:tc>
      <w:tc>
        <w:tcPr>
          <w:tcW w:w="4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A29A081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21/9/2022</w:t>
          </w:r>
        </w:p>
      </w:tc>
      <w:tc>
        <w:tcPr>
          <w:tcW w:w="50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9FF7FEF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None</w:t>
          </w:r>
        </w:p>
      </w:tc>
      <w:tc>
        <w:tcPr>
          <w:tcW w:w="44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9DBAC18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65FE5F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31/3/2023</w:t>
          </w:r>
        </w:p>
      </w:tc>
      <w:tc>
        <w:tcPr>
          <w:tcW w:w="44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2DC3A55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Center Office</w:t>
          </w:r>
        </w:p>
      </w:tc>
      <w:tc>
        <w:tcPr>
          <w:tcW w:w="48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5B6B515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2 years after Last Revision</w:t>
          </w:r>
        </w:p>
      </w:tc>
      <w:tc>
        <w:tcPr>
          <w:tcW w:w="64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D4DB72D" w14:textId="77777777" w:rsidR="00F51D9D" w:rsidRDefault="00F51D9D" w:rsidP="00F51D9D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Initial</w:t>
          </w:r>
        </w:p>
      </w:tc>
    </w:tr>
    <w:bookmarkEnd w:id="0"/>
  </w:tbl>
  <w:p w14:paraId="6665F8A6" w14:textId="77777777" w:rsidR="00F51D9D" w:rsidRDefault="00F51D9D" w:rsidP="00F51D9D">
    <w:pPr>
      <w:pStyle w:val="Footer"/>
    </w:pPr>
  </w:p>
  <w:p w14:paraId="73280462" w14:textId="77777777" w:rsidR="00F51D9D" w:rsidRDefault="00F51D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57AD" w14:textId="77777777" w:rsidR="00450629" w:rsidRDefault="00450629" w:rsidP="00FC15C3">
      <w:pPr>
        <w:spacing w:after="0" w:line="240" w:lineRule="auto"/>
      </w:pPr>
      <w:r>
        <w:separator/>
      </w:r>
    </w:p>
  </w:footnote>
  <w:footnote w:type="continuationSeparator" w:id="0">
    <w:p w14:paraId="4DF2DD5E" w14:textId="77777777" w:rsidR="00450629" w:rsidRDefault="00450629" w:rsidP="00FC1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15981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001828" w14:textId="77777777" w:rsidR="00FC15C3" w:rsidRPr="00722D43" w:rsidRDefault="00FC15C3" w:rsidP="00FC15C3">
        <w:pPr>
          <w:tabs>
            <w:tab w:val="center" w:pos="4320"/>
            <w:tab w:val="right" w:pos="8640"/>
          </w:tabs>
          <w:spacing w:line="240" w:lineRule="auto"/>
          <w:rPr>
            <w:rFonts w:ascii="Times New Roman" w:eastAsia="Times New Roman" w:hAnsi="Times New Roman" w:cs="Times New Roman"/>
            <w:b/>
            <w:color w:val="000000" w:themeColor="text1"/>
          </w:rPr>
        </w:pPr>
        <w:r w:rsidRPr="00722D43">
          <w:rPr>
            <w:rFonts w:ascii="Times New Roman" w:eastAsia="Times New Roman" w:hAnsi="Times New Roman" w:cs="Times New Roman"/>
            <w:b/>
            <w:noProof/>
            <w:color w:val="000000" w:themeColor="text1"/>
          </w:rPr>
          <w:drawing>
            <wp:anchor distT="0" distB="0" distL="114300" distR="114300" simplePos="0" relativeHeight="251659264" behindDoc="1" locked="0" layoutInCell="1" allowOverlap="1" wp14:anchorId="14193FE3" wp14:editId="27B4B58B">
              <wp:simplePos x="0" y="0"/>
              <wp:positionH relativeFrom="margin">
                <wp:align>right</wp:align>
              </wp:positionH>
              <wp:positionV relativeFrom="paragraph">
                <wp:posOffset>-139700</wp:posOffset>
              </wp:positionV>
              <wp:extent cx="882650" cy="719455"/>
              <wp:effectExtent l="0" t="0" r="0" b="4445"/>
              <wp:wrapTight wrapText="bothSides">
                <wp:wrapPolygon edited="0">
                  <wp:start x="11655" y="0"/>
                  <wp:lineTo x="0" y="2288"/>
                  <wp:lineTo x="0" y="12011"/>
                  <wp:lineTo x="3263" y="18302"/>
                  <wp:lineTo x="7459" y="21162"/>
                  <wp:lineTo x="7925" y="21162"/>
                  <wp:lineTo x="13053" y="21162"/>
                  <wp:lineTo x="13986" y="21162"/>
                  <wp:lineTo x="18181" y="18302"/>
                  <wp:lineTo x="20978" y="11439"/>
                  <wp:lineTo x="20978" y="4575"/>
                  <wp:lineTo x="19114" y="1716"/>
                  <wp:lineTo x="15384" y="0"/>
                  <wp:lineTo x="11655" y="0"/>
                </wp:wrapPolygon>
              </wp:wrapTight>
              <wp:docPr id="4" name="Picture 4" descr="FarmWorksLogo-FINAL-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FarmWorksLogo-FINAL-S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826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722D43">
          <w:rPr>
            <w:rFonts w:ascii="Times New Roman" w:eastAsia="Times New Roman" w:hAnsi="Times New Roman" w:cs="Times New Roman"/>
            <w:b/>
            <w:color w:val="000000" w:themeColor="text1"/>
          </w:rPr>
          <w:t xml:space="preserve">FARMWORKS FARMING SERVICES KENYA LTD. </w:t>
        </w:r>
      </w:p>
      <w:p w14:paraId="39AB87E7" w14:textId="77777777" w:rsidR="00FC15C3" w:rsidRPr="00722D43" w:rsidRDefault="00FC15C3" w:rsidP="00FC15C3">
        <w:pPr>
          <w:tabs>
            <w:tab w:val="center" w:pos="4320"/>
            <w:tab w:val="right" w:pos="8640"/>
          </w:tabs>
          <w:spacing w:line="240" w:lineRule="auto"/>
          <w:rPr>
            <w:rFonts w:ascii="Times New Roman" w:eastAsia="Times New Roman" w:hAnsi="Times New Roman" w:cs="Times New Roman"/>
            <w:color w:val="000000" w:themeColor="text1"/>
          </w:rPr>
        </w:pPr>
        <w:r w:rsidRPr="00722D43">
          <w:rPr>
            <w:rFonts w:ascii="Times New Roman" w:eastAsia="Times New Roman" w:hAnsi="Times New Roman" w:cs="Times New Roman"/>
            <w:color w:val="000000" w:themeColor="text1"/>
          </w:rPr>
          <w:t xml:space="preserve">Sanlam Tower </w:t>
        </w:r>
        <w:r w:rsidRPr="00722D43">
          <w:rPr>
            <w:rFonts w:ascii="Times New Roman" w:eastAsia="Times New Roman" w:hAnsi="Times New Roman" w:cs="Times New Roman"/>
            <w:color w:val="000000" w:themeColor="text1"/>
          </w:rPr>
          <w:sym w:font="Wingdings 2" w:char="F096"/>
        </w:r>
        <w:r w:rsidRPr="00722D43">
          <w:rPr>
            <w:rFonts w:ascii="Times New Roman" w:eastAsia="Times New Roman" w:hAnsi="Times New Roman" w:cs="Times New Roman"/>
            <w:color w:val="000000" w:themeColor="text1"/>
          </w:rPr>
          <w:t xml:space="preserve"> Westlands Road </w:t>
        </w:r>
        <w:r w:rsidRPr="00722D43">
          <w:rPr>
            <w:rFonts w:ascii="Times New Roman" w:eastAsia="Times New Roman" w:hAnsi="Times New Roman" w:cs="Times New Roman"/>
            <w:color w:val="000000" w:themeColor="text1"/>
          </w:rPr>
          <w:sym w:font="Wingdings 2" w:char="F096"/>
        </w:r>
        <w:r w:rsidRPr="00722D43">
          <w:rPr>
            <w:rFonts w:ascii="Times New Roman" w:eastAsia="Times New Roman" w:hAnsi="Times New Roman" w:cs="Times New Roman"/>
            <w:color w:val="000000" w:themeColor="text1"/>
          </w:rPr>
          <w:t xml:space="preserve"> Westlands </w:t>
        </w:r>
        <w:r w:rsidRPr="00722D43">
          <w:rPr>
            <w:rFonts w:ascii="Times New Roman" w:eastAsia="Times New Roman" w:hAnsi="Times New Roman" w:cs="Times New Roman"/>
            <w:color w:val="000000" w:themeColor="text1"/>
          </w:rPr>
          <w:sym w:font="Wingdings 2" w:char="F096"/>
        </w:r>
        <w:r w:rsidRPr="00722D43">
          <w:rPr>
            <w:rFonts w:ascii="Times New Roman" w:eastAsia="Times New Roman" w:hAnsi="Times New Roman" w:cs="Times New Roman"/>
            <w:color w:val="000000" w:themeColor="text1"/>
          </w:rPr>
          <w:t xml:space="preserve"> P.O Box 16 - 00621 Nairobi, Kenya</w:t>
        </w:r>
      </w:p>
      <w:p w14:paraId="04898CCD" w14:textId="77777777" w:rsidR="00FC15C3" w:rsidRPr="00722D43" w:rsidRDefault="00FC15C3" w:rsidP="00FC15C3">
        <w:pPr>
          <w:tabs>
            <w:tab w:val="center" w:pos="4320"/>
            <w:tab w:val="right" w:pos="8640"/>
          </w:tabs>
          <w:spacing w:line="240" w:lineRule="auto"/>
          <w:rPr>
            <w:rFonts w:ascii="Times New Roman" w:eastAsia="Times New Roman" w:hAnsi="Times New Roman" w:cs="Times New Roman"/>
            <w:color w:val="E36C0A" w:themeColor="accent6" w:themeShade="BF"/>
            <w:sz w:val="20"/>
            <w:szCs w:val="20"/>
          </w:rPr>
        </w:pPr>
        <w:r w:rsidRPr="00722D43">
          <w:rPr>
            <w:rFonts w:ascii="Times New Roman" w:eastAsia="Times New Roman" w:hAnsi="Times New Roman" w:cs="Times New Roman"/>
            <w:color w:val="000000" w:themeColor="text1"/>
          </w:rPr>
          <w:t xml:space="preserve">Phone +254 722 203 396/ +254 748 576 999  </w:t>
        </w:r>
        <w:r w:rsidRPr="00722D43">
          <w:rPr>
            <w:rFonts w:ascii="Times New Roman" w:eastAsia="Times New Roman" w:hAnsi="Times New Roman" w:cs="Times New Roman"/>
            <w:color w:val="000000" w:themeColor="text1"/>
          </w:rPr>
          <w:sym w:font="Wingdings 2" w:char="F096"/>
        </w:r>
        <w:r w:rsidRPr="00722D43">
          <w:rPr>
            <w:rFonts w:ascii="Times New Roman" w:eastAsia="Times New Roman" w:hAnsi="Times New Roman" w:cs="Times New Roman"/>
            <w:color w:val="000000" w:themeColor="text1"/>
          </w:rPr>
          <w:t xml:space="preserve"> Email:</w:t>
        </w:r>
        <w:r w:rsidRPr="00722D43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</w:rPr>
          <w:t xml:space="preserve"> </w:t>
        </w:r>
        <w:hyperlink r:id="rId2" w:history="1">
          <w:r w:rsidRPr="00722D43">
            <w:rPr>
              <w:rFonts w:ascii="Times New Roman" w:eastAsia="Times New Roman" w:hAnsi="Times New Roman" w:cs="Times New Roman"/>
              <w:color w:val="0000BF" w:themeColor="hyperlink" w:themeShade="BF"/>
              <w:sz w:val="20"/>
              <w:szCs w:val="20"/>
              <w:u w:val="single"/>
            </w:rPr>
            <w:t>admin@farmworks.africa</w:t>
          </w:r>
        </w:hyperlink>
      </w:p>
      <w:p w14:paraId="09A4D8AE" w14:textId="462E7F0A" w:rsidR="00FC15C3" w:rsidRDefault="00000000" w:rsidP="00F51D9D">
        <w:pPr>
          <w:pStyle w:val="Header"/>
        </w:pPr>
        <w:hyperlink r:id="rId3" w:history="1">
          <w:r w:rsidR="00FC15C3" w:rsidRPr="00722D43">
            <w:rPr>
              <w:rFonts w:ascii="Times New Roman" w:eastAsia="Times New Roman" w:hAnsi="Times New Roman" w:cs="Times New Roman"/>
              <w:color w:val="0000BF" w:themeColor="hyperlink" w:themeShade="BF"/>
              <w:sz w:val="20"/>
              <w:szCs w:val="20"/>
              <w:u w:val="single"/>
            </w:rPr>
            <w:t>www.farmworks.africa</w:t>
          </w:r>
        </w:hyperlink>
      </w:p>
    </w:sdtContent>
  </w:sdt>
  <w:p w14:paraId="71EF1661" w14:textId="77777777" w:rsidR="00FC15C3" w:rsidRDefault="00FC15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20C2D"/>
    <w:multiLevelType w:val="hybridMultilevel"/>
    <w:tmpl w:val="96CC8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734A0"/>
    <w:multiLevelType w:val="hybridMultilevel"/>
    <w:tmpl w:val="223CD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06B07"/>
    <w:multiLevelType w:val="hybridMultilevel"/>
    <w:tmpl w:val="55029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72269">
    <w:abstractNumId w:val="0"/>
  </w:num>
  <w:num w:numId="2" w16cid:durableId="81538690">
    <w:abstractNumId w:val="1"/>
  </w:num>
  <w:num w:numId="3" w16cid:durableId="133648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37C"/>
    <w:rsid w:val="000E2FAE"/>
    <w:rsid w:val="001D0BFD"/>
    <w:rsid w:val="00221237"/>
    <w:rsid w:val="00253F29"/>
    <w:rsid w:val="002F5BF1"/>
    <w:rsid w:val="00377B33"/>
    <w:rsid w:val="003D35DE"/>
    <w:rsid w:val="00450629"/>
    <w:rsid w:val="004E3290"/>
    <w:rsid w:val="006B33D6"/>
    <w:rsid w:val="009F506D"/>
    <w:rsid w:val="00A206F5"/>
    <w:rsid w:val="00DC0844"/>
    <w:rsid w:val="00E214E7"/>
    <w:rsid w:val="00E864E1"/>
    <w:rsid w:val="00F51D9D"/>
    <w:rsid w:val="00FB237C"/>
    <w:rsid w:val="00FC15C3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19D55"/>
  <w15:docId w15:val="{18DDBC21-E180-4FA5-88A0-E38C1E99B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23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237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23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B23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B237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C1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C15C3"/>
  </w:style>
  <w:style w:type="paragraph" w:styleId="Footer">
    <w:name w:val="footer"/>
    <w:basedOn w:val="Normal"/>
    <w:link w:val="FooterChar"/>
    <w:uiPriority w:val="99"/>
    <w:unhideWhenUsed/>
    <w:rsid w:val="00FC1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5C3"/>
  </w:style>
  <w:style w:type="table" w:styleId="TableGrid">
    <w:name w:val="Table Grid"/>
    <w:basedOn w:val="TableNormal"/>
    <w:uiPriority w:val="39"/>
    <w:rsid w:val="00F51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armworks.africa" TargetMode="External"/><Relationship Id="rId2" Type="http://schemas.openxmlformats.org/officeDocument/2006/relationships/hyperlink" Target="mailto:admin@farmworks.afric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2018-05-11T05:26:00Z</cp:lastPrinted>
  <dcterms:created xsi:type="dcterms:W3CDTF">2023-02-03T07:35:00Z</dcterms:created>
  <dcterms:modified xsi:type="dcterms:W3CDTF">2023-02-03T07:36:00Z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2ba24da456d3df580558d15115226f84a79b641d6cd27c7ac115e99ed888207a</vt:lpwstr>
  </property>
</Properties>
</file>